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0A" w:rsidRPr="003D20DB" w:rsidRDefault="00B4680A" w:rsidP="00B4680A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D20DB">
        <w:rPr>
          <w:rFonts w:ascii="华文中宋" w:eastAsia="华文中宋" w:hAnsi="华文中宋" w:hint="eastAsia"/>
          <w:b/>
          <w:sz w:val="44"/>
          <w:szCs w:val="44"/>
        </w:rPr>
        <w:t>限时办结制度</w:t>
      </w:r>
    </w:p>
    <w:p w:rsidR="00B4680A" w:rsidRPr="003D20DB" w:rsidRDefault="00B4680A" w:rsidP="00B4680A">
      <w:pPr>
        <w:rPr>
          <w:rFonts w:ascii="仿宋_GB2312" w:eastAsia="仿宋_GB2312" w:hAnsi="仿宋"/>
          <w:sz w:val="32"/>
          <w:szCs w:val="32"/>
        </w:rPr>
      </w:pPr>
      <w:r w:rsidRPr="003D20D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B4680A" w:rsidRPr="003D20DB" w:rsidRDefault="00C05F23" w:rsidP="00B4680A">
      <w:pPr>
        <w:rPr>
          <w:rFonts w:ascii="仿宋_GB2312" w:eastAsia="仿宋_GB2312" w:hAnsi="仿宋"/>
          <w:sz w:val="32"/>
          <w:szCs w:val="32"/>
        </w:rPr>
      </w:pPr>
      <w:r w:rsidRPr="003D20DB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B4680A" w:rsidRPr="00716B53">
        <w:rPr>
          <w:rFonts w:ascii="黑体" w:eastAsia="黑体" w:hAnsi="仿宋" w:hint="eastAsia"/>
          <w:sz w:val="32"/>
          <w:szCs w:val="32"/>
        </w:rPr>
        <w:t>第一条</w:t>
      </w:r>
      <w:r w:rsidR="00B4680A" w:rsidRPr="003D20DB">
        <w:rPr>
          <w:rFonts w:ascii="仿宋_GB2312" w:eastAsia="仿宋_GB2312" w:hAnsi="仿宋" w:hint="eastAsia"/>
          <w:sz w:val="32"/>
          <w:szCs w:val="32"/>
        </w:rPr>
        <w:t xml:space="preserve">  限时办结制度，是指管理相对人到</w:t>
      </w:r>
      <w:r w:rsidR="003D20DB">
        <w:rPr>
          <w:rFonts w:ascii="仿宋_GB2312" w:eastAsia="仿宋_GB2312" w:hAnsi="仿宋" w:hint="eastAsia"/>
          <w:kern w:val="0"/>
          <w:sz w:val="32"/>
          <w:szCs w:val="32"/>
        </w:rPr>
        <w:t>市</w:t>
      </w:r>
      <w:r w:rsidR="000346C5" w:rsidRPr="003D20DB">
        <w:rPr>
          <w:rFonts w:ascii="仿宋_GB2312" w:eastAsia="仿宋_GB2312" w:hAnsi="仿宋" w:hint="eastAsia"/>
          <w:kern w:val="0"/>
          <w:sz w:val="32"/>
          <w:szCs w:val="32"/>
        </w:rPr>
        <w:t>事业单位登记管理局</w:t>
      </w:r>
      <w:r w:rsidR="00B4680A" w:rsidRPr="003D20DB">
        <w:rPr>
          <w:rFonts w:ascii="仿宋_GB2312" w:eastAsia="仿宋_GB2312" w:hAnsi="仿宋" w:hint="eastAsia"/>
          <w:sz w:val="32"/>
          <w:szCs w:val="32"/>
        </w:rPr>
        <w:t>办事，在符合法律法规和有关规定以及手续齐全的前提下，经办</w:t>
      </w:r>
      <w:r w:rsidR="00AF6A49">
        <w:rPr>
          <w:rFonts w:ascii="仿宋_GB2312" w:eastAsia="仿宋_GB2312" w:hAnsi="仿宋" w:hint="eastAsia"/>
          <w:sz w:val="32"/>
          <w:szCs w:val="32"/>
        </w:rPr>
        <w:t>科室</w:t>
      </w:r>
      <w:r w:rsidR="00B4680A" w:rsidRPr="003D20DB">
        <w:rPr>
          <w:rFonts w:ascii="仿宋_GB2312" w:eastAsia="仿宋_GB2312" w:hAnsi="仿宋" w:hint="eastAsia"/>
          <w:sz w:val="32"/>
          <w:szCs w:val="32"/>
        </w:rPr>
        <w:t>或经办人应在规定或承诺的时限内办结其所诉求事项的制度。</w:t>
      </w:r>
    </w:p>
    <w:p w:rsidR="00B4680A" w:rsidRPr="003D20DB" w:rsidRDefault="00B4680A" w:rsidP="00B4680A">
      <w:pPr>
        <w:rPr>
          <w:rFonts w:ascii="仿宋_GB2312" w:eastAsia="仿宋_GB2312" w:hAnsi="仿宋"/>
          <w:sz w:val="32"/>
          <w:szCs w:val="32"/>
        </w:rPr>
      </w:pPr>
      <w:r w:rsidRPr="003D20DB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716B53">
        <w:rPr>
          <w:rFonts w:ascii="黑体" w:eastAsia="黑体" w:hAnsi="仿宋" w:hint="eastAsia"/>
          <w:sz w:val="32"/>
          <w:szCs w:val="32"/>
        </w:rPr>
        <w:t>第二条</w:t>
      </w:r>
      <w:r w:rsidRPr="003D20DB">
        <w:rPr>
          <w:rFonts w:ascii="仿宋_GB2312" w:eastAsia="仿宋_GB2312" w:hAnsi="仿宋" w:hint="eastAsia"/>
          <w:sz w:val="32"/>
          <w:szCs w:val="32"/>
        </w:rPr>
        <w:t xml:space="preserve">  对即办事项，在管理相对人手续完备、材料齐全、符合规定的情况下，要即时予以办理，不得以任何借口拖延和刁难。</w:t>
      </w:r>
    </w:p>
    <w:p w:rsidR="00B4680A" w:rsidRPr="003D20DB" w:rsidRDefault="00B4680A" w:rsidP="00B4680A">
      <w:pPr>
        <w:rPr>
          <w:rFonts w:ascii="仿宋_GB2312" w:eastAsia="仿宋_GB2312" w:hAnsi="仿宋"/>
          <w:sz w:val="32"/>
          <w:szCs w:val="32"/>
        </w:rPr>
      </w:pPr>
      <w:r w:rsidRPr="003D20DB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716B53">
        <w:rPr>
          <w:rFonts w:ascii="黑体" w:eastAsia="黑体" w:hAnsi="仿宋" w:hint="eastAsia"/>
          <w:sz w:val="32"/>
          <w:szCs w:val="32"/>
        </w:rPr>
        <w:t>第三条</w:t>
      </w:r>
      <w:r w:rsidRPr="003D20DB">
        <w:rPr>
          <w:rFonts w:ascii="仿宋_GB2312" w:eastAsia="仿宋_GB2312" w:hAnsi="仿宋" w:hint="eastAsia"/>
          <w:sz w:val="32"/>
          <w:szCs w:val="32"/>
        </w:rPr>
        <w:t xml:space="preserve">  对限时办理的事项，经办人应即时对管理相对人申报的材料和有关手续进行审核，并出具</w:t>
      </w:r>
      <w:r w:rsidR="00BF76D2" w:rsidRPr="003D20DB">
        <w:rPr>
          <w:rFonts w:ascii="仿宋_GB2312" w:eastAsia="仿宋_GB2312" w:hAnsi="仿宋" w:hint="eastAsia"/>
          <w:sz w:val="32"/>
          <w:szCs w:val="32"/>
        </w:rPr>
        <w:t>受理通知书</w:t>
      </w:r>
      <w:r w:rsidRPr="003D20DB">
        <w:rPr>
          <w:rFonts w:ascii="仿宋_GB2312" w:eastAsia="仿宋_GB2312" w:hAnsi="仿宋" w:hint="eastAsia"/>
          <w:sz w:val="32"/>
          <w:szCs w:val="32"/>
        </w:rPr>
        <w:t>，写明所收材料名称、页数、办结取件时间及经办人。</w:t>
      </w:r>
    </w:p>
    <w:p w:rsidR="00B4680A" w:rsidRPr="003D20DB" w:rsidRDefault="00B4680A" w:rsidP="00B4680A">
      <w:pPr>
        <w:rPr>
          <w:rFonts w:ascii="仿宋_GB2312" w:eastAsia="仿宋_GB2312" w:hAnsi="仿宋"/>
          <w:sz w:val="32"/>
          <w:szCs w:val="32"/>
        </w:rPr>
      </w:pPr>
      <w:r w:rsidRPr="003D20DB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716B53">
        <w:rPr>
          <w:rFonts w:ascii="黑体" w:eastAsia="黑体" w:hAnsi="仿宋" w:hint="eastAsia"/>
          <w:sz w:val="32"/>
          <w:szCs w:val="32"/>
        </w:rPr>
        <w:t>第四条</w:t>
      </w:r>
      <w:r w:rsidRPr="003D20DB">
        <w:rPr>
          <w:rFonts w:ascii="仿宋_GB2312" w:eastAsia="仿宋_GB2312" w:hAnsi="仿宋" w:hint="eastAsia"/>
          <w:sz w:val="32"/>
          <w:szCs w:val="32"/>
        </w:rPr>
        <w:t xml:space="preserve">  对管理相对人诉求事项，无正当理由不准延时办理。如特殊情况确需延时办理，经办人要按照职权规定报</w:t>
      </w:r>
      <w:r w:rsidR="006F5E22" w:rsidRPr="003D20DB">
        <w:rPr>
          <w:rFonts w:ascii="仿宋_GB2312" w:eastAsia="仿宋_GB2312" w:hAnsi="仿宋" w:hint="eastAsia"/>
          <w:sz w:val="32"/>
          <w:szCs w:val="32"/>
        </w:rPr>
        <w:t>有关</w:t>
      </w:r>
      <w:r w:rsidRPr="003D20DB">
        <w:rPr>
          <w:rFonts w:ascii="仿宋_GB2312" w:eastAsia="仿宋_GB2312" w:hAnsi="仿宋" w:hint="eastAsia"/>
          <w:sz w:val="32"/>
          <w:szCs w:val="32"/>
        </w:rPr>
        <w:t>领导审批，并告知当事人延时办理的理由。</w:t>
      </w:r>
    </w:p>
    <w:p w:rsidR="002D7A0E" w:rsidRPr="003D20DB" w:rsidRDefault="00B4680A" w:rsidP="00B4680A">
      <w:pPr>
        <w:rPr>
          <w:rFonts w:ascii="仿宋_GB2312" w:eastAsia="仿宋_GB2312" w:hAnsi="仿宋"/>
          <w:sz w:val="32"/>
          <w:szCs w:val="32"/>
        </w:rPr>
      </w:pPr>
      <w:r w:rsidRPr="003D20DB">
        <w:rPr>
          <w:rFonts w:ascii="仿宋_GB2312" w:eastAsia="仿宋_GB2312" w:hAnsi="仿宋" w:hint="eastAsia"/>
          <w:sz w:val="32"/>
          <w:szCs w:val="32"/>
        </w:rPr>
        <w:t xml:space="preserve">　　</w:t>
      </w:r>
      <w:bookmarkStart w:id="0" w:name="_GoBack"/>
      <w:r w:rsidRPr="00716B53">
        <w:rPr>
          <w:rFonts w:ascii="黑体" w:eastAsia="黑体" w:hAnsi="仿宋" w:hint="eastAsia"/>
          <w:sz w:val="32"/>
          <w:szCs w:val="32"/>
        </w:rPr>
        <w:t>第五条</w:t>
      </w:r>
      <w:bookmarkEnd w:id="0"/>
      <w:r w:rsidRPr="003D20DB">
        <w:rPr>
          <w:rFonts w:ascii="仿宋_GB2312" w:eastAsia="仿宋_GB2312" w:hAnsi="仿宋" w:hint="eastAsia"/>
          <w:sz w:val="32"/>
          <w:szCs w:val="32"/>
        </w:rPr>
        <w:t xml:space="preserve">  违反本制度，要根据情节轻重，按照有关规定追究相关人员的责任</w:t>
      </w:r>
      <w:r w:rsidR="00996346">
        <w:rPr>
          <w:rFonts w:ascii="仿宋_GB2312" w:eastAsia="仿宋_GB2312" w:hAnsi="仿宋" w:hint="eastAsia"/>
          <w:sz w:val="32"/>
          <w:szCs w:val="32"/>
        </w:rPr>
        <w:t>。</w:t>
      </w:r>
    </w:p>
    <w:sectPr w:rsidR="002D7A0E" w:rsidRPr="003D2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67" w:rsidRDefault="00782467" w:rsidP="00B4680A">
      <w:r>
        <w:separator/>
      </w:r>
    </w:p>
  </w:endnote>
  <w:endnote w:type="continuationSeparator" w:id="0">
    <w:p w:rsidR="00782467" w:rsidRDefault="00782467" w:rsidP="00B4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67" w:rsidRDefault="00782467" w:rsidP="00B4680A">
      <w:r>
        <w:separator/>
      </w:r>
    </w:p>
  </w:footnote>
  <w:footnote w:type="continuationSeparator" w:id="0">
    <w:p w:rsidR="00782467" w:rsidRDefault="00782467" w:rsidP="00B46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6C"/>
    <w:rsid w:val="000346C5"/>
    <w:rsid w:val="00041B7F"/>
    <w:rsid w:val="00162E96"/>
    <w:rsid w:val="001865E0"/>
    <w:rsid w:val="002700A4"/>
    <w:rsid w:val="002D7A0E"/>
    <w:rsid w:val="003D20DB"/>
    <w:rsid w:val="005C586C"/>
    <w:rsid w:val="006F5E22"/>
    <w:rsid w:val="00716B53"/>
    <w:rsid w:val="00782467"/>
    <w:rsid w:val="00990286"/>
    <w:rsid w:val="00996346"/>
    <w:rsid w:val="00AF6A49"/>
    <w:rsid w:val="00B4680A"/>
    <w:rsid w:val="00BF76D2"/>
    <w:rsid w:val="00C05F23"/>
    <w:rsid w:val="00EF4C8D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10</cp:revision>
  <dcterms:created xsi:type="dcterms:W3CDTF">2017-09-25T07:56:00Z</dcterms:created>
  <dcterms:modified xsi:type="dcterms:W3CDTF">2018-01-29T02:19:00Z</dcterms:modified>
</cp:coreProperties>
</file>